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607F" w:rsidRDefault="004A607F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196C3E" w:rsidRDefault="00CC0BF2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kern w:val="1"/>
          <w:sz w:val="28"/>
          <w:szCs w:val="28"/>
          <w:lang w:eastAsia="ar-SA"/>
        </w:rPr>
      </w:pPr>
      <w:r w:rsidRPr="00CC0BF2">
        <w:rPr>
          <w:rFonts w:ascii="Calibri" w:hAnsi="Calibri"/>
          <w:b/>
          <w:bCs/>
          <w:kern w:val="1"/>
          <w:sz w:val="28"/>
          <w:szCs w:val="28"/>
          <w:lang w:eastAsia="ar-SA"/>
        </w:rPr>
        <w:t>Budowa kanalizacji sanitarnej w miejscowości  Bedoń Przykościelny w ramach zadania: Budowa kanalizacji na terenie Gminy Andrespol</w:t>
      </w:r>
    </w:p>
    <w:p w:rsidR="00CC0BF2" w:rsidRPr="00AE5145" w:rsidRDefault="00CC0BF2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CC0BF2">
        <w:rPr>
          <w:rFonts w:cs="Arial"/>
          <w:b/>
          <w:bCs/>
          <w:spacing w:val="-2"/>
          <w:kern w:val="1"/>
          <w:lang w:eastAsia="ar-SA"/>
        </w:rPr>
        <w:t>09.09</w:t>
      </w:r>
      <w:r w:rsidR="004A607F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7F306D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7F306D" w:rsidRPr="00C814C7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7F306D" w:rsidRPr="00C814C7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7F306D" w:rsidRPr="00C814C7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7F306D" w:rsidRDefault="007F306D" w:rsidP="007F306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</w:p>
    <w:p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CC0BF2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:rsidR="007F306D" w:rsidRPr="00CC0BF2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A1169E">
        <w:rPr>
          <w:rFonts w:asciiTheme="minorHAnsi" w:hAnsiTheme="minorHAnsi"/>
        </w:rPr>
        <w:t>Zobowiązujemy się do wykonania przedmiotu zamówienia w terminie:</w:t>
      </w:r>
      <w:r>
        <w:rPr>
          <w:rFonts w:asciiTheme="minorHAnsi" w:hAnsiTheme="minorHAnsi"/>
        </w:rPr>
        <w:t xml:space="preserve"> </w:t>
      </w:r>
      <w:r w:rsidR="00CC0BF2" w:rsidRPr="00CC0BF2">
        <w:rPr>
          <w:rFonts w:asciiTheme="minorHAnsi" w:hAnsiTheme="minorHAnsi"/>
          <w:b/>
        </w:rPr>
        <w:t xml:space="preserve">180 dni kalendarzowych </w:t>
      </w:r>
      <w:r w:rsidRPr="00CC0BF2">
        <w:rPr>
          <w:rFonts w:asciiTheme="minorHAnsi" w:hAnsiTheme="minorHAnsi"/>
          <w:b/>
        </w:rPr>
        <w:t xml:space="preserve">od dnia zawarcia umowy. 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:rsidR="007F306D" w:rsidRDefault="007F306D" w:rsidP="007F306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p w:rsidR="007F306D" w:rsidRPr="000F682D" w:rsidRDefault="007F306D" w:rsidP="007F306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CC0BF2" w:rsidRPr="00BE5968" w:rsidRDefault="00CC0BF2" w:rsidP="00CC0BF2">
      <w:pPr>
        <w:pStyle w:val="Akapitzlist"/>
        <w:numPr>
          <w:ilvl w:val="1"/>
          <w:numId w:val="7"/>
        </w:numPr>
        <w:spacing w:line="240" w:lineRule="atLeast"/>
        <w:ind w:left="709" w:hanging="425"/>
        <w:rPr>
          <w:rFonts w:ascii="Calibri" w:hAnsi="Calibri" w:cs="Arial"/>
          <w:b/>
          <w:color w:val="000000"/>
        </w:rPr>
      </w:pPr>
      <w:r w:rsidRPr="00BE5968">
        <w:rPr>
          <w:rFonts w:ascii="Calibri" w:hAnsi="Calibri" w:cs="Arial"/>
          <w:b/>
          <w:color w:val="000000"/>
        </w:rPr>
        <w:t>Powstanie u Zamawiającego obowiązku podatkowego w VAT.</w:t>
      </w:r>
    </w:p>
    <w:p w:rsidR="00CC0BF2" w:rsidRPr="00BE5968" w:rsidRDefault="00CC0BF2" w:rsidP="00CC0BF2">
      <w:pPr>
        <w:spacing w:line="300" w:lineRule="atLeast"/>
        <w:rPr>
          <w:rFonts w:asciiTheme="minorHAnsi" w:hAnsiTheme="minorHAnsi" w:cstheme="minorHAnsi"/>
        </w:rPr>
      </w:pPr>
      <w:r w:rsidRPr="00BE5968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Pr="00BE5968">
        <w:rPr>
          <w:rFonts w:asciiTheme="minorHAnsi" w:hAnsiTheme="minorHAnsi" w:cstheme="minorHAnsi"/>
        </w:rPr>
        <w:t xml:space="preserve">Oświadczamy, że wybór mojej (naszej) oferty będzie prowadzić do powstania </w:t>
      </w:r>
    </w:p>
    <w:p w:rsidR="00CC0BF2" w:rsidRPr="00BE5968" w:rsidRDefault="00CC0BF2" w:rsidP="00CC0BF2">
      <w:pPr>
        <w:spacing w:line="300" w:lineRule="atLeast"/>
        <w:ind w:left="360"/>
        <w:rPr>
          <w:rFonts w:asciiTheme="minorHAnsi" w:hAnsiTheme="minorHAnsi" w:cstheme="minorHAnsi"/>
        </w:rPr>
      </w:pPr>
      <w:r w:rsidRPr="00BE5968">
        <w:rPr>
          <w:rFonts w:asciiTheme="minorHAnsi" w:hAnsiTheme="minorHAnsi" w:cstheme="minorHAnsi"/>
        </w:rPr>
        <w:t xml:space="preserve">u Zamawiającego obowiązku podatkowego na podstawie mechanizmu podzielonej płatności w odniesieniu do następujących towarów lub usług: </w:t>
      </w:r>
    </w:p>
    <w:p w:rsidR="00CC0BF2" w:rsidRPr="008B4A91" w:rsidRDefault="00CC0BF2" w:rsidP="00CC0BF2">
      <w:pPr>
        <w:spacing w:after="60" w:line="300" w:lineRule="atLeast"/>
        <w:ind w:left="360"/>
        <w:rPr>
          <w:rFonts w:cs="Arial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486"/>
        <w:gridCol w:w="2522"/>
        <w:gridCol w:w="1689"/>
      </w:tblGrid>
      <w:tr w:rsidR="00CC0BF2" w:rsidRPr="00B13DC7" w:rsidTr="00190352">
        <w:trPr>
          <w:cantSplit/>
          <w:trHeight w:val="737"/>
        </w:trPr>
        <w:tc>
          <w:tcPr>
            <w:tcW w:w="524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B13DC7">
              <w:rPr>
                <w:rFonts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B13DC7">
              <w:rPr>
                <w:rFonts w:cs="Arial"/>
                <w:sz w:val="18"/>
                <w:szCs w:val="18"/>
              </w:rPr>
              <w:t xml:space="preserve">Nazwa (rodzaj)  towaru/usługi, których dostawa/świadczenie będzie prowadzić do powstania obowiązku podatkowego </w:t>
            </w:r>
            <w:r w:rsidRPr="00B13DC7">
              <w:rPr>
                <w:rFonts w:cs="Arial"/>
                <w:sz w:val="18"/>
                <w:szCs w:val="18"/>
              </w:rPr>
              <w:br/>
              <w:t>u Zamawiającego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B13DC7">
              <w:rPr>
                <w:rFonts w:cs="Arial"/>
                <w:sz w:val="18"/>
                <w:szCs w:val="18"/>
              </w:rPr>
              <w:t>Wartość towaru/usługi bez kwoty podatku VAT</w:t>
            </w:r>
          </w:p>
          <w:p w:rsidR="00CC0BF2" w:rsidRPr="00B13DC7" w:rsidRDefault="00CC0BF2" w:rsidP="0019035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B13DC7">
              <w:rPr>
                <w:rFonts w:cs="Arial"/>
                <w:sz w:val="18"/>
                <w:szCs w:val="18"/>
              </w:rPr>
              <w:t>[PLN]</w:t>
            </w:r>
          </w:p>
        </w:tc>
        <w:tc>
          <w:tcPr>
            <w:tcW w:w="1689" w:type="dxa"/>
            <w:vAlign w:val="center"/>
          </w:tcPr>
          <w:p w:rsidR="00CC0BF2" w:rsidRPr="00B13DC7" w:rsidRDefault="00CC0BF2" w:rsidP="0019035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B13DC7">
              <w:rPr>
                <w:rFonts w:cs="Arial"/>
                <w:sz w:val="18"/>
                <w:szCs w:val="18"/>
              </w:rPr>
              <w:t>Wartość podatku VAT</w:t>
            </w:r>
          </w:p>
          <w:p w:rsidR="00CC0BF2" w:rsidRPr="00B13DC7" w:rsidRDefault="00CC0BF2" w:rsidP="0019035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B13DC7">
              <w:rPr>
                <w:rFonts w:cs="Arial"/>
                <w:sz w:val="18"/>
                <w:szCs w:val="18"/>
              </w:rPr>
              <w:t>[PLN]</w:t>
            </w:r>
          </w:p>
        </w:tc>
      </w:tr>
      <w:tr w:rsidR="00CC0BF2" w:rsidRPr="00B13DC7" w:rsidTr="00190352">
        <w:trPr>
          <w:trHeight w:val="624"/>
        </w:trPr>
        <w:tc>
          <w:tcPr>
            <w:tcW w:w="524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  <w:tc>
          <w:tcPr>
            <w:tcW w:w="1689" w:type="dxa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</w:tr>
      <w:tr w:rsidR="00CC0BF2" w:rsidRPr="00B13DC7" w:rsidTr="00190352">
        <w:trPr>
          <w:trHeight w:val="624"/>
        </w:trPr>
        <w:tc>
          <w:tcPr>
            <w:tcW w:w="524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  <w:tc>
          <w:tcPr>
            <w:tcW w:w="1689" w:type="dxa"/>
          </w:tcPr>
          <w:p w:rsidR="00CC0BF2" w:rsidRPr="00B13DC7" w:rsidRDefault="00CC0BF2" w:rsidP="00190352">
            <w:pPr>
              <w:widowControl w:val="0"/>
              <w:spacing w:line="300" w:lineRule="atLeast"/>
              <w:jc w:val="center"/>
              <w:rPr>
                <w:rFonts w:cs="Arial"/>
              </w:rPr>
            </w:pPr>
          </w:p>
        </w:tc>
      </w:tr>
    </w:tbl>
    <w:p w:rsidR="00CC0BF2" w:rsidRDefault="00CC0BF2" w:rsidP="00CC0BF2">
      <w:pPr>
        <w:widowControl w:val="0"/>
        <w:spacing w:line="240" w:lineRule="atLeast"/>
        <w:ind w:left="351"/>
        <w:rPr>
          <w:rFonts w:cs="Arial"/>
          <w:b/>
          <w:sz w:val="20"/>
          <w:szCs w:val="20"/>
          <w:u w:val="single"/>
        </w:rPr>
      </w:pPr>
    </w:p>
    <w:p w:rsidR="00CC0BF2" w:rsidRDefault="00CC0BF2" w:rsidP="00CC0BF2">
      <w:pPr>
        <w:widowControl w:val="0"/>
        <w:spacing w:line="240" w:lineRule="atLeast"/>
        <w:ind w:left="351"/>
        <w:rPr>
          <w:rFonts w:cs="Arial"/>
          <w:b/>
          <w:sz w:val="20"/>
          <w:szCs w:val="20"/>
          <w:u w:val="single"/>
        </w:rPr>
      </w:pPr>
    </w:p>
    <w:p w:rsidR="00CC0BF2" w:rsidRPr="00A634ED" w:rsidRDefault="00CC0BF2" w:rsidP="00CC0BF2">
      <w:pPr>
        <w:widowControl w:val="0"/>
        <w:spacing w:line="240" w:lineRule="atLeast"/>
        <w:ind w:left="351"/>
        <w:rPr>
          <w:rFonts w:cs="Arial"/>
          <w:b/>
          <w:sz w:val="20"/>
          <w:szCs w:val="20"/>
        </w:rPr>
      </w:pPr>
      <w:r w:rsidRPr="00A634ED">
        <w:rPr>
          <w:rFonts w:cs="Arial"/>
          <w:b/>
          <w:sz w:val="20"/>
          <w:szCs w:val="20"/>
          <w:u w:val="single"/>
        </w:rPr>
        <w:t>Uwaga:</w:t>
      </w:r>
    </w:p>
    <w:p w:rsidR="00CC0BF2" w:rsidRPr="00A634ED" w:rsidRDefault="00CC0BF2" w:rsidP="00CC0BF2">
      <w:pPr>
        <w:widowControl w:val="0"/>
        <w:numPr>
          <w:ilvl w:val="0"/>
          <w:numId w:val="37"/>
        </w:numPr>
        <w:spacing w:line="240" w:lineRule="atLeast"/>
        <w:rPr>
          <w:rFonts w:cs="Arial"/>
          <w:i/>
          <w:sz w:val="20"/>
          <w:szCs w:val="20"/>
        </w:rPr>
      </w:pPr>
      <w:r w:rsidRPr="00A634ED">
        <w:rPr>
          <w:rFonts w:cs="Arial"/>
          <w:i/>
          <w:sz w:val="20"/>
          <w:szCs w:val="20"/>
        </w:rPr>
        <w:t xml:space="preserve">Niewypełnienie tabeli rozumiane będzie przez zamawiającego jako informacja o tym, że wybór oferty wykonawcy </w:t>
      </w:r>
      <w:r w:rsidRPr="00A634ED">
        <w:rPr>
          <w:rFonts w:cs="Arial"/>
          <w:i/>
          <w:sz w:val="20"/>
          <w:szCs w:val="20"/>
          <w:u w:val="single"/>
        </w:rPr>
        <w:t>nie będzie</w:t>
      </w:r>
      <w:r w:rsidRPr="00A634ED">
        <w:rPr>
          <w:rFonts w:cs="Arial"/>
          <w:i/>
          <w:sz w:val="20"/>
          <w:szCs w:val="20"/>
        </w:rPr>
        <w:t xml:space="preserve"> prowadzić do powstania u zamawiającego obowiązku podatkowego.</w:t>
      </w:r>
    </w:p>
    <w:p w:rsidR="00CC0BF2" w:rsidRPr="00A634ED" w:rsidRDefault="00CC0BF2" w:rsidP="00CC0BF2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 w:val="20"/>
          <w:szCs w:val="20"/>
        </w:rPr>
      </w:pPr>
      <w:r w:rsidRPr="00A634ED">
        <w:rPr>
          <w:rFonts w:cs="Arial"/>
          <w:i/>
          <w:iCs/>
          <w:color w:val="000000"/>
          <w:sz w:val="20"/>
          <w:szCs w:val="20"/>
        </w:rPr>
        <w:t xml:space="preserve">Tabelę należy powielić odpowiednio do ilości części, w których zaistnieje ten obowiązek. </w:t>
      </w:r>
    </w:p>
    <w:p w:rsidR="006E3297" w:rsidRPr="00C814C7" w:rsidRDefault="006E3297" w:rsidP="006E3297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:rsidTr="003C3733">
        <w:trPr>
          <w:trHeight w:val="646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:rsidTr="003C3733">
        <w:trPr>
          <w:trHeight w:val="273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:rsidTr="003C3733">
        <w:trPr>
          <w:trHeight w:val="325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F306D" w:rsidRPr="00ED4262" w:rsidRDefault="007F306D" w:rsidP="007F306D">
      <w:pPr>
        <w:widowControl w:val="0"/>
        <w:rPr>
          <w:rFonts w:asciiTheme="minorHAnsi" w:hAnsiTheme="minorHAnsi"/>
          <w:b/>
          <w:i/>
          <w:sz w:val="20"/>
          <w:szCs w:val="20"/>
        </w:rPr>
      </w:pPr>
      <w:r w:rsidRPr="00ED4262">
        <w:rPr>
          <w:rFonts w:asciiTheme="minorHAnsi" w:hAnsiTheme="minorHAnsi"/>
          <w:b/>
          <w:i/>
          <w:sz w:val="20"/>
          <w:szCs w:val="20"/>
        </w:rPr>
        <w:t>Uwaga:</w:t>
      </w:r>
    </w:p>
    <w:p w:rsidR="007F306D" w:rsidRPr="00ED4262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ED4262">
        <w:rPr>
          <w:rFonts w:asciiTheme="minorHAnsi" w:hAnsiTheme="minorHAnsi"/>
          <w:i/>
          <w:color w:val="auto"/>
          <w:sz w:val="20"/>
          <w:szCs w:val="20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ED4262">
        <w:rPr>
          <w:rFonts w:asciiTheme="minorHAnsi" w:hAnsiTheme="minorHAnsi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ED4262">
        <w:rPr>
          <w:rFonts w:asciiTheme="minorHAnsi" w:hAnsiTheme="minorHAnsi"/>
          <w:i/>
          <w:color w:val="auto"/>
          <w:sz w:val="20"/>
          <w:szCs w:val="20"/>
        </w:rPr>
        <w:t>.</w:t>
      </w:r>
    </w:p>
    <w:p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:rsidTr="003C3733">
        <w:trPr>
          <w:trHeight w:val="646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:rsidTr="003C3733">
        <w:trPr>
          <w:trHeight w:val="273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:rsidTr="003C3733">
        <w:trPr>
          <w:trHeight w:val="325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nie przekracza 50 milionów EURO lub roczna suma bilansowa nie przekracza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lastRenderedPageBreak/>
        <w:t>43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7F306D" w:rsidRPr="000B5FF5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7F306D" w:rsidRPr="00CD4C4D" w:rsidRDefault="007F306D" w:rsidP="00ED4262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7F306D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CC0BF2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CC0BF2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CC0BF2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</w:p>
    <w:p w:rsidR="00CC0BF2" w:rsidRPr="003F4F21" w:rsidRDefault="00CC0BF2" w:rsidP="007F306D">
      <w:pPr>
        <w:shd w:val="clear" w:color="auto" w:fill="FFFFFF"/>
        <w:ind w:left="714" w:hanging="357"/>
        <w:rPr>
          <w:rFonts w:ascii="Calibri" w:hAnsi="Calibri" w:cs="Arial"/>
        </w:rPr>
      </w:pPr>
      <w:bookmarkStart w:id="1" w:name="_GoBack"/>
      <w:bookmarkEnd w:id="1"/>
    </w:p>
    <w:p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F2">
          <w:rPr>
            <w:noProof/>
          </w:rPr>
          <w:t>4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8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2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5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1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0"/>
  </w:num>
  <w:num w:numId="7">
    <w:abstractNumId w:val="22"/>
  </w:num>
  <w:num w:numId="8">
    <w:abstractNumId w:val="38"/>
  </w:num>
  <w:num w:numId="9">
    <w:abstractNumId w:val="40"/>
  </w:num>
  <w:num w:numId="10">
    <w:abstractNumId w:val="35"/>
  </w:num>
  <w:num w:numId="11">
    <w:abstractNumId w:val="30"/>
  </w:num>
  <w:num w:numId="12">
    <w:abstractNumId w:val="14"/>
  </w:num>
  <w:num w:numId="13">
    <w:abstractNumId w:val="19"/>
  </w:num>
  <w:num w:numId="14">
    <w:abstractNumId w:val="43"/>
  </w:num>
  <w:num w:numId="15">
    <w:abstractNumId w:val="33"/>
  </w:num>
  <w:num w:numId="16">
    <w:abstractNumId w:val="12"/>
  </w:num>
  <w:num w:numId="17">
    <w:abstractNumId w:val="10"/>
  </w:num>
  <w:num w:numId="18">
    <w:abstractNumId w:val="39"/>
  </w:num>
  <w:num w:numId="19">
    <w:abstractNumId w:val="47"/>
  </w:num>
  <w:num w:numId="20">
    <w:abstractNumId w:val="13"/>
  </w:num>
  <w:num w:numId="21">
    <w:abstractNumId w:val="44"/>
  </w:num>
  <w:num w:numId="22">
    <w:abstractNumId w:val="28"/>
  </w:num>
  <w:num w:numId="23">
    <w:abstractNumId w:val="23"/>
  </w:num>
  <w:num w:numId="24">
    <w:abstractNumId w:val="49"/>
  </w:num>
  <w:num w:numId="25">
    <w:abstractNumId w:val="42"/>
  </w:num>
  <w:num w:numId="26">
    <w:abstractNumId w:val="24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5"/>
  </w:num>
  <w:num w:numId="31">
    <w:abstractNumId w:val="22"/>
  </w:num>
  <w:num w:numId="32">
    <w:abstractNumId w:val="51"/>
  </w:num>
  <w:num w:numId="33">
    <w:abstractNumId w:val="31"/>
  </w:num>
  <w:num w:numId="34">
    <w:abstractNumId w:val="42"/>
  </w:num>
  <w:num w:numId="35">
    <w:abstractNumId w:val="16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BF2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147</TotalTime>
  <Pages>4</Pages>
  <Words>898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69</cp:revision>
  <cp:lastPrinted>2019-10-09T12:12:00Z</cp:lastPrinted>
  <dcterms:created xsi:type="dcterms:W3CDTF">2017-07-23T23:07:00Z</dcterms:created>
  <dcterms:modified xsi:type="dcterms:W3CDTF">2020-02-13T08:42:00Z</dcterms:modified>
</cp:coreProperties>
</file>